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D64229" w:rsidP="00124BC9">
      <w:pPr>
        <w:jc w:val="center"/>
        <w:rPr>
          <w:b/>
        </w:rPr>
      </w:pPr>
      <w:r w:rsidRPr="00D64229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B10B0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El diario de la princesa 2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D64229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B10B03" w:rsidP="00124BC9">
                  <w:r>
                    <w:t>Comedia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D64229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B10B03" w:rsidP="00124BC9">
                  <w:r>
                    <w:t xml:space="preserve">Mientras se acostumbra a su papel como la futura reina de </w:t>
                  </w:r>
                  <w:proofErr w:type="spellStart"/>
                  <w:r>
                    <w:t>Genovia</w:t>
                  </w:r>
                  <w:proofErr w:type="spellEnd"/>
                  <w:r>
                    <w:t xml:space="preserve">, la princesa </w:t>
                  </w:r>
                  <w:proofErr w:type="spellStart"/>
                  <w:r>
                    <w:t>Mia</w:t>
                  </w:r>
                  <w:proofErr w:type="spellEnd"/>
                  <w:r>
                    <w:t xml:space="preserve"> tiene todo lo que una chica pudiera desear… excepto el mágico romance con el que ha soñado toda su vida.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D64229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B10B03" w:rsidP="00124BC9">
                  <w:r>
                    <w:t>7509656200732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D64229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B10B03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D64229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B10B03" w:rsidP="00124BC9">
                  <w:r>
                    <w:t>2005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D64229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B10B03" w:rsidP="00124BC9">
                  <w:r>
                    <w:t xml:space="preserve">Walt Disney </w:t>
                  </w:r>
                  <w:proofErr w:type="spellStart"/>
                  <w:r>
                    <w:t>Pictures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B10B03" w:rsidP="00124BC9">
                  <w:proofErr w:type="spellStart"/>
                  <w:r>
                    <w:t>Garry</w:t>
                  </w:r>
                  <w:proofErr w:type="spellEnd"/>
                  <w:r>
                    <w:t xml:space="preserve"> Marshall</w:t>
                  </w:r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D64229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B10B03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Bruce Green, </w:t>
                  </w:r>
                  <w:proofErr w:type="spellStart"/>
                  <w:r>
                    <w:rPr>
                      <w:lang w:val="en-US"/>
                    </w:rPr>
                    <w:t>Shonda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Rhimes</w:t>
                  </w:r>
                  <w:proofErr w:type="spellEnd"/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D64229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B10B03" w:rsidP="00E06791">
                  <w:r>
                    <w:t xml:space="preserve">Buena Vista Home </w:t>
                  </w:r>
                  <w:proofErr w:type="spellStart"/>
                  <w:r>
                    <w:t>Entertainment</w:t>
                  </w:r>
                  <w:proofErr w:type="spellEnd"/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D64229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B10B03" w:rsidP="00E06791">
                  <w:r>
                    <w:t>2005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D64229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B10B03" w:rsidP="00E06791">
                  <w:r>
                    <w:t>DVD/113 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223300"/>
    <w:rsid w:val="004C4FDD"/>
    <w:rsid w:val="007607C8"/>
    <w:rsid w:val="009B52A8"/>
    <w:rsid w:val="00A2266C"/>
    <w:rsid w:val="00B10B03"/>
    <w:rsid w:val="00C23504"/>
    <w:rsid w:val="00C9252F"/>
    <w:rsid w:val="00D032CF"/>
    <w:rsid w:val="00D64229"/>
    <w:rsid w:val="00E06791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Presario3504</cp:lastModifiedBy>
  <cp:revision>6</cp:revision>
  <cp:lastPrinted>2014-11-12T06:20:00Z</cp:lastPrinted>
  <dcterms:created xsi:type="dcterms:W3CDTF">2014-10-07T02:39:00Z</dcterms:created>
  <dcterms:modified xsi:type="dcterms:W3CDTF">2014-11-12T06:20:00Z</dcterms:modified>
</cp:coreProperties>
</file>